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bookmarkStart w:id="0" w:name="_GoBack"/>
      <w:bookmarkEnd w:id="0"/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1" w:name="page1"/>
      <w:bookmarkEnd w:id="1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</w:t>
            </w: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D4EA4">
              <w:rPr>
                <w:rFonts w:eastAsia="Calibri"/>
                <w:color w:val="000000"/>
                <w:sz w:val="18"/>
                <w:szCs w:val="18"/>
                <w:lang w:eastAsia="pl-PL"/>
              </w:rPr>
              <w:t>Ma uporządkowaną i pogłębioną wiedzę na temat subdyscyplin i specjalizacji pedagogiki, obejmującą terminologię, teorię i metodykę</w:t>
            </w: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D4EA4">
              <w:rPr>
                <w:rFonts w:eastAsia="Calibri"/>
                <w:color w:val="000000"/>
                <w:sz w:val="18"/>
                <w:szCs w:val="18"/>
                <w:lang w:eastAsia="pl-PL"/>
              </w:rPr>
              <w:t xml:space="preserve">Ma pogłębioną wiedzę na temat rozwoju człowieka w cyklu życia zarówno w aspekcie biologicznym, jak i psychologicznym oraz społecznym </w:t>
            </w:r>
          </w:p>
          <w:p w:rsidR="005D4EA4" w:rsidRPr="005D4EA4" w:rsidRDefault="005D4EA4" w:rsidP="005D4EA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D4EA4">
              <w:rPr>
                <w:rFonts w:eastAsia="Calibri"/>
                <w:color w:val="000000"/>
                <w:sz w:val="18"/>
                <w:szCs w:val="18"/>
                <w:lang w:eastAsia="pl-PL"/>
              </w:rPr>
              <w:t xml:space="preserve">Posiada pogłębione umiejętności obserwowania, wyszukiwania i przetwarzania informacji na temat zjawisk społecznych rozmaitej natury, przy użyciu różnych źródeł oraz interpretowania ich z punktu widzenia problemów edukacyjnych </w:t>
            </w:r>
          </w:p>
          <w:p w:rsidR="005D4EA4" w:rsidRPr="005D4EA4" w:rsidRDefault="005D4EA4" w:rsidP="005D4EA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5D4EA4">
              <w:rPr>
                <w:rFonts w:eastAsia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5D4EA4" w:rsidRPr="005D4EA4" w:rsidTr="00243FDF">
              <w:trPr>
                <w:trHeight w:val="831"/>
              </w:trPr>
              <w:tc>
                <w:tcPr>
                  <w:tcW w:w="3852" w:type="dxa"/>
                </w:tcPr>
                <w:p w:rsidR="005D4EA4" w:rsidRPr="005D4EA4" w:rsidRDefault="005D4EA4" w:rsidP="005D4EA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D4EA4">
                    <w:rPr>
                      <w:color w:val="000000"/>
                      <w:sz w:val="18"/>
                      <w:szCs w:val="18"/>
                    </w:rPr>
                    <w:t>Potrafi wykorzystywać i integrować wiedzę teoretyczną z zakresu pedagogiki oraz powiązanych z nią dyscyplin w celu analizy złożonych problemów edukacyjnych, wychowawczych, opiekuńczych, kulturalnych, pomocowych i terapeutycznych, a także diagnozowania    i projektowania działań praktycznych</w:t>
                  </w:r>
                </w:p>
                <w:p w:rsidR="005D4EA4" w:rsidRPr="005D4EA4" w:rsidRDefault="005D4EA4" w:rsidP="005D4E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D4EA4" w:rsidRPr="005D4EA4" w:rsidRDefault="005D4EA4" w:rsidP="005D4EA4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276" w:lineRule="auto"/>
              <w:ind w:left="42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D4EA4">
              <w:rPr>
                <w:rFonts w:eastAsia="Calibri"/>
                <w:color w:val="000000"/>
                <w:sz w:val="18"/>
                <w:szCs w:val="18"/>
                <w:lang w:eastAsia="pl-PL"/>
              </w:rPr>
              <w:t>Jest przekonany o konieczności i doniosłości zachowania się w sposób profesjonalny i przestrzegania zasad etyki zawodowej; dostrzega i formułuje problemy moralne i dylematy etyczne związane z własną i cudzą pracą; poszukuje optymalnych rozwiązań i możliwości korygowania nieprawidłowych działań pedagogicznych</w:t>
            </w:r>
          </w:p>
          <w:p w:rsidR="005D4EA4" w:rsidRPr="005D4EA4" w:rsidRDefault="005D4EA4" w:rsidP="005D4EA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Pr="0040620E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91968"/>
    <w:rsid w:val="003A48CE"/>
    <w:rsid w:val="0040620E"/>
    <w:rsid w:val="00434A4D"/>
    <w:rsid w:val="00545A78"/>
    <w:rsid w:val="005B0B8A"/>
    <w:rsid w:val="005D4EA4"/>
    <w:rsid w:val="0062118A"/>
    <w:rsid w:val="0075366D"/>
    <w:rsid w:val="00901709"/>
    <w:rsid w:val="009B4200"/>
    <w:rsid w:val="00A417A0"/>
    <w:rsid w:val="00BB03CA"/>
    <w:rsid w:val="00E671DC"/>
    <w:rsid w:val="00E720AF"/>
    <w:rsid w:val="00EA58B7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2021-09-03T13:00:00Z</dcterms:created>
  <dcterms:modified xsi:type="dcterms:W3CDTF">2021-09-03T13:00:00Z</dcterms:modified>
</cp:coreProperties>
</file>